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63" w:rsidRDefault="00580863" w:rsidP="002C3A9F">
      <w:pPr>
        <w:shd w:val="clear" w:color="auto" w:fill="FFFFFF"/>
        <w:spacing w:line="274" w:lineRule="exact"/>
        <w:ind w:right="2534"/>
      </w:pPr>
    </w:p>
    <w:p w:rsidR="002C3A9F" w:rsidRPr="00A47D3F" w:rsidRDefault="002C3A9F" w:rsidP="002C3A9F">
      <w:pPr>
        <w:jc w:val="center"/>
      </w:pPr>
      <w:r w:rsidRPr="00A47D3F">
        <w:t>МУНИЦИПАЛЬНОЕ ОБРАЗОВАНИЕ</w:t>
      </w:r>
    </w:p>
    <w:p w:rsidR="002C3A9F" w:rsidRPr="00A47D3F" w:rsidRDefault="002C3A9F" w:rsidP="002C3A9F">
      <w:pPr>
        <w:jc w:val="center"/>
      </w:pPr>
      <w:r w:rsidRPr="00A47D3F">
        <w:t>СТАРОЮВАЛИНСКОЕ СЕЛЬСКОЕ ПОСЕЛЕНИЕ</w:t>
      </w:r>
    </w:p>
    <w:p w:rsidR="002C3A9F" w:rsidRPr="00A47D3F" w:rsidRDefault="002C3A9F" w:rsidP="002C3A9F">
      <w:pPr>
        <w:jc w:val="center"/>
      </w:pPr>
      <w:r w:rsidRPr="00A47D3F">
        <w:t>АДМИНИСТРАЦИЯ СТАРОЮВАЛИНСКОГО СЕЛЬСКОГО ПОСЕЛЕНИЯ</w:t>
      </w:r>
    </w:p>
    <w:p w:rsidR="002C3A9F" w:rsidRPr="00A47D3F" w:rsidRDefault="002C3A9F" w:rsidP="002C3A9F">
      <w:pPr>
        <w:rPr>
          <w:sz w:val="20"/>
          <w:szCs w:val="20"/>
        </w:rPr>
      </w:pPr>
      <w:r w:rsidRPr="00A47D3F">
        <w:rPr>
          <w:sz w:val="20"/>
          <w:szCs w:val="20"/>
        </w:rPr>
        <w:t xml:space="preserve">                                                             </w:t>
      </w:r>
    </w:p>
    <w:p w:rsidR="002C3A9F" w:rsidRPr="00A47D3F" w:rsidRDefault="002C3A9F" w:rsidP="002C3A9F">
      <w:pPr>
        <w:rPr>
          <w:sz w:val="20"/>
          <w:szCs w:val="20"/>
        </w:rPr>
      </w:pPr>
    </w:p>
    <w:p w:rsidR="002C3A9F" w:rsidRPr="00A47D3F" w:rsidRDefault="002C3A9F" w:rsidP="002C3A9F">
      <w:pPr>
        <w:rPr>
          <w:szCs w:val="20"/>
        </w:rPr>
      </w:pPr>
      <w:r w:rsidRPr="00A47D3F">
        <w:rPr>
          <w:sz w:val="20"/>
          <w:szCs w:val="20"/>
        </w:rPr>
        <w:t xml:space="preserve">                                                                    </w:t>
      </w:r>
      <w:r w:rsidRPr="00A47D3F">
        <w:rPr>
          <w:szCs w:val="20"/>
        </w:rPr>
        <w:t xml:space="preserve">ПОСТАНОВЛЕНИЕ  </w:t>
      </w:r>
    </w:p>
    <w:p w:rsidR="002C3A9F" w:rsidRPr="00A47D3F" w:rsidRDefault="002C3A9F" w:rsidP="002C3A9F">
      <w:pPr>
        <w:rPr>
          <w:szCs w:val="20"/>
        </w:rPr>
      </w:pPr>
    </w:p>
    <w:p w:rsidR="002C3A9F" w:rsidRPr="003C6D0A" w:rsidRDefault="000E11A5" w:rsidP="002C3A9F">
      <w:pPr>
        <w:jc w:val="center"/>
        <w:rPr>
          <w:sz w:val="20"/>
          <w:szCs w:val="20"/>
        </w:rPr>
      </w:pPr>
      <w:r>
        <w:t>22.05.2024</w:t>
      </w:r>
      <w:r w:rsidR="008023BA">
        <w:t xml:space="preserve"> г.</w:t>
      </w:r>
      <w:r w:rsidR="002C3A9F" w:rsidRPr="00956AF1">
        <w:t xml:space="preserve">                                                                                                            №</w:t>
      </w:r>
      <w:r w:rsidR="002B511D">
        <w:t xml:space="preserve"> 77</w:t>
      </w:r>
      <w:bookmarkStart w:id="0" w:name="_GoBack"/>
      <w:bookmarkEnd w:id="0"/>
      <w:r w:rsidR="001E0E81">
        <w:t xml:space="preserve"> </w:t>
      </w:r>
      <w:r w:rsidR="002C3A9F" w:rsidRPr="003C6D0A">
        <w:rPr>
          <w:sz w:val="20"/>
          <w:szCs w:val="20"/>
        </w:rPr>
        <w:t xml:space="preserve">              </w:t>
      </w:r>
      <w:r w:rsidR="002C3A9F">
        <w:rPr>
          <w:sz w:val="20"/>
          <w:szCs w:val="20"/>
        </w:rPr>
        <w:t xml:space="preserve">                      </w:t>
      </w:r>
      <w:r w:rsidR="002C3A9F" w:rsidRPr="003C6D0A">
        <w:rPr>
          <w:sz w:val="20"/>
          <w:szCs w:val="20"/>
        </w:rPr>
        <w:t xml:space="preserve">   с.</w:t>
      </w:r>
      <w:r w:rsidR="00295979">
        <w:rPr>
          <w:sz w:val="20"/>
          <w:szCs w:val="20"/>
        </w:rPr>
        <w:t xml:space="preserve">  Старая Ювала</w:t>
      </w:r>
      <w:r w:rsidR="00E07E38">
        <w:rPr>
          <w:sz w:val="20"/>
          <w:szCs w:val="20"/>
        </w:rPr>
        <w:t xml:space="preserve"> Кожевниковского</w:t>
      </w:r>
      <w:r w:rsidR="002C3A9F" w:rsidRPr="003C6D0A">
        <w:rPr>
          <w:sz w:val="20"/>
          <w:szCs w:val="20"/>
        </w:rPr>
        <w:t xml:space="preserve"> район</w:t>
      </w:r>
      <w:r w:rsidR="00E07E38">
        <w:rPr>
          <w:sz w:val="20"/>
          <w:szCs w:val="20"/>
        </w:rPr>
        <w:t>а</w:t>
      </w:r>
      <w:r w:rsidR="00E856B1">
        <w:rPr>
          <w:sz w:val="20"/>
          <w:szCs w:val="20"/>
        </w:rPr>
        <w:t xml:space="preserve"> </w:t>
      </w:r>
      <w:r w:rsidR="00E07E38">
        <w:rPr>
          <w:sz w:val="20"/>
          <w:szCs w:val="20"/>
        </w:rPr>
        <w:t xml:space="preserve">Томской  </w:t>
      </w:r>
      <w:r w:rsidR="002C3A9F" w:rsidRPr="003C6D0A">
        <w:rPr>
          <w:sz w:val="20"/>
          <w:szCs w:val="20"/>
        </w:rPr>
        <w:t xml:space="preserve"> об</w:t>
      </w:r>
      <w:r w:rsidR="00E07E38">
        <w:rPr>
          <w:sz w:val="20"/>
          <w:szCs w:val="20"/>
        </w:rPr>
        <w:t>ласти</w:t>
      </w:r>
    </w:p>
    <w:p w:rsidR="002C3A9F" w:rsidRPr="003C6D0A" w:rsidRDefault="002C3A9F" w:rsidP="002C3A9F">
      <w:pPr>
        <w:rPr>
          <w:bCs/>
          <w:sz w:val="20"/>
          <w:szCs w:val="20"/>
        </w:rPr>
      </w:pPr>
    </w:p>
    <w:p w:rsidR="002C3A9F" w:rsidRDefault="002C3A9F" w:rsidP="002C3A9F">
      <w:pPr>
        <w:rPr>
          <w:bCs/>
          <w:szCs w:val="28"/>
        </w:rPr>
      </w:pPr>
    </w:p>
    <w:p w:rsidR="004215AD" w:rsidRDefault="0052337E" w:rsidP="001E0E81">
      <w:pPr>
        <w:jc w:val="center"/>
      </w:pPr>
      <w:r>
        <w:t xml:space="preserve">О внесение изменений в постановление </w:t>
      </w:r>
      <w:r w:rsidR="004215AD">
        <w:t xml:space="preserve">от </w:t>
      </w:r>
      <w:r w:rsidR="00F35D35">
        <w:t>04</w:t>
      </w:r>
      <w:r w:rsidR="004215AD">
        <w:t>.0</w:t>
      </w:r>
      <w:r w:rsidR="00F35D35">
        <w:t>4</w:t>
      </w:r>
      <w:r w:rsidR="004215AD">
        <w:t xml:space="preserve">.2019 № </w:t>
      </w:r>
      <w:r w:rsidR="00F35D35">
        <w:t>51</w:t>
      </w:r>
      <w:r w:rsidR="004215AD">
        <w:t xml:space="preserve"> </w:t>
      </w:r>
    </w:p>
    <w:p w:rsidR="002C3A9F" w:rsidRDefault="002C3A9F" w:rsidP="004215AD">
      <w:pPr>
        <w:jc w:val="center"/>
        <w:rPr>
          <w:bCs/>
          <w:szCs w:val="20"/>
        </w:rPr>
      </w:pPr>
    </w:p>
    <w:p w:rsidR="0052337E" w:rsidRDefault="0052337E" w:rsidP="0052337E">
      <w:pPr>
        <w:pStyle w:val="a9"/>
      </w:pPr>
      <w:r>
        <w:t xml:space="preserve">С целью приведения в соответствие с </w:t>
      </w:r>
      <w:r w:rsidR="00295979">
        <w:t>бюджетом</w:t>
      </w:r>
      <w:r>
        <w:t>,</w:t>
      </w:r>
    </w:p>
    <w:p w:rsidR="002C3A9F" w:rsidRDefault="002C3A9F" w:rsidP="00E07E38">
      <w:pPr>
        <w:shd w:val="clear" w:color="auto" w:fill="FFFFFF"/>
        <w:spacing w:before="266"/>
        <w:ind w:left="7" w:right="458"/>
        <w:rPr>
          <w:spacing w:val="-4"/>
        </w:rPr>
      </w:pPr>
      <w:r>
        <w:rPr>
          <w:bCs/>
          <w:szCs w:val="20"/>
        </w:rPr>
        <w:t xml:space="preserve">  </w:t>
      </w:r>
      <w:r>
        <w:rPr>
          <w:spacing w:val="-4"/>
        </w:rPr>
        <w:t>ПОСТАНОВЛЯЮ:</w:t>
      </w:r>
    </w:p>
    <w:p w:rsidR="002C3A9F" w:rsidRDefault="002C3A9F" w:rsidP="0052337E">
      <w:pPr>
        <w:ind w:right="458" w:firstLine="708"/>
        <w:jc w:val="both"/>
      </w:pPr>
      <w:r>
        <w:t xml:space="preserve">1. </w:t>
      </w:r>
      <w:r w:rsidR="0052337E">
        <w:t>Внести в</w:t>
      </w:r>
      <w:r>
        <w:t xml:space="preserve"> </w:t>
      </w:r>
      <w:r w:rsidR="00A47D3F">
        <w:t xml:space="preserve">муниципальную </w:t>
      </w:r>
      <w:r w:rsidR="004215AD">
        <w:t>программу «</w:t>
      </w:r>
      <w:r w:rsidR="00F35D35">
        <w:t>Использование и охрана земель на территории Староювалинского сельского поселения на 2019-2023 с перспективой до 2025 года»</w:t>
      </w:r>
      <w:r>
        <w:t xml:space="preserve">, </w:t>
      </w:r>
      <w:r w:rsidR="00A47D3F">
        <w:t xml:space="preserve">утвержденную постановлением администрации Староювалинского сельского поселения от 04.04.2019 № 51, изменения согласно </w:t>
      </w:r>
      <w:r>
        <w:t>приложению.</w:t>
      </w:r>
    </w:p>
    <w:p w:rsidR="0052337E" w:rsidRDefault="002C3A9F" w:rsidP="004215AD">
      <w:pPr>
        <w:pStyle w:val="a9"/>
        <w:spacing w:before="0" w:beforeAutospacing="0" w:after="0" w:afterAutospacing="0"/>
        <w:ind w:firstLine="709"/>
        <w:jc w:val="both"/>
      </w:pPr>
      <w:r>
        <w:t>2</w:t>
      </w:r>
      <w:r w:rsidR="00A47D3F">
        <w:t>.</w:t>
      </w:r>
      <w:r w:rsidR="0052337E" w:rsidRPr="0052337E">
        <w:t xml:space="preserve"> </w:t>
      </w:r>
      <w:r w:rsidR="0052337E">
        <w:t>Обнародовать настоящее постан</w:t>
      </w:r>
      <w:r w:rsidR="004215AD">
        <w:t xml:space="preserve">овление в установленном Уставом </w:t>
      </w:r>
      <w:r w:rsidR="0052337E">
        <w:t>Староювалинского сельского поселения порядке</w:t>
      </w:r>
      <w:r w:rsidR="00E856B1">
        <w:t>,</w:t>
      </w:r>
      <w:r w:rsidR="0052337E">
        <w:t xml:space="preserve">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52337E" w:rsidRDefault="0052337E" w:rsidP="0052337E">
      <w:pPr>
        <w:pStyle w:val="a9"/>
        <w:spacing w:before="0" w:beforeAutospacing="0" w:after="0" w:afterAutospacing="0"/>
        <w:ind w:firstLine="709"/>
      </w:pPr>
      <w:r>
        <w:t xml:space="preserve">3. Настоящее постановление вступает в силу со дня его обнародования. </w:t>
      </w:r>
    </w:p>
    <w:p w:rsidR="002C3A9F" w:rsidRDefault="002C3A9F" w:rsidP="0052337E">
      <w:pPr>
        <w:ind w:right="458" w:firstLine="708"/>
        <w:jc w:val="both"/>
      </w:pPr>
    </w:p>
    <w:p w:rsidR="002C3A9F" w:rsidRDefault="002C3A9F" w:rsidP="00E07E38">
      <w:pPr>
        <w:ind w:right="458"/>
        <w:jc w:val="both"/>
        <w:rPr>
          <w:bCs/>
          <w:szCs w:val="20"/>
        </w:rPr>
      </w:pPr>
    </w:p>
    <w:p w:rsidR="00E611B9" w:rsidRDefault="00E611B9" w:rsidP="00E07E38">
      <w:pPr>
        <w:ind w:right="458"/>
        <w:jc w:val="both"/>
        <w:rPr>
          <w:bCs/>
          <w:szCs w:val="20"/>
        </w:rPr>
      </w:pPr>
    </w:p>
    <w:p w:rsidR="002C3A9F" w:rsidRDefault="002C3A9F" w:rsidP="00E07E38">
      <w:pPr>
        <w:ind w:right="458"/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  <w:r>
        <w:rPr>
          <w:bCs/>
          <w:szCs w:val="20"/>
        </w:rPr>
        <w:t xml:space="preserve">  Глава   поселения                                                                                             </w:t>
      </w:r>
      <w:r w:rsidR="00956AF1">
        <w:rPr>
          <w:bCs/>
          <w:szCs w:val="20"/>
        </w:rPr>
        <w:t>Т.В.</w:t>
      </w:r>
      <w:r w:rsidR="00BB0038">
        <w:rPr>
          <w:bCs/>
          <w:szCs w:val="20"/>
        </w:rPr>
        <w:t xml:space="preserve"> </w:t>
      </w:r>
      <w:r w:rsidR="00956AF1">
        <w:rPr>
          <w:bCs/>
          <w:szCs w:val="20"/>
        </w:rPr>
        <w:t>Архипова</w:t>
      </w:r>
      <w:r>
        <w:rPr>
          <w:bCs/>
          <w:szCs w:val="20"/>
        </w:rPr>
        <w:t xml:space="preserve">                                        </w:t>
      </w:r>
    </w:p>
    <w:p w:rsidR="002C3A9F" w:rsidRDefault="002C3A9F" w:rsidP="002C3A9F">
      <w:pPr>
        <w:rPr>
          <w:bCs/>
          <w:szCs w:val="20"/>
        </w:rPr>
      </w:pPr>
    </w:p>
    <w:p w:rsidR="002C3A9F" w:rsidRPr="002C3A9F" w:rsidRDefault="002C3A9F" w:rsidP="002C3A9F">
      <w:pPr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E611B9" w:rsidRDefault="00E611B9" w:rsidP="002C3A9F">
      <w:pPr>
        <w:rPr>
          <w:bCs/>
          <w:szCs w:val="20"/>
        </w:rPr>
      </w:pPr>
    </w:p>
    <w:p w:rsidR="00E611B9" w:rsidRDefault="00E611B9" w:rsidP="002C3A9F">
      <w:pPr>
        <w:rPr>
          <w:bCs/>
          <w:szCs w:val="20"/>
        </w:rPr>
      </w:pPr>
    </w:p>
    <w:p w:rsidR="00E611B9" w:rsidRDefault="00E611B9" w:rsidP="002C3A9F">
      <w:pPr>
        <w:rPr>
          <w:bCs/>
          <w:szCs w:val="20"/>
        </w:rPr>
      </w:pPr>
    </w:p>
    <w:p w:rsidR="00E611B9" w:rsidRDefault="00E611B9" w:rsidP="002C3A9F">
      <w:pPr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</w:p>
    <w:p w:rsidR="00BB0038" w:rsidRDefault="00BB0038" w:rsidP="002C3A9F">
      <w:pPr>
        <w:rPr>
          <w:bCs/>
          <w:sz w:val="20"/>
          <w:szCs w:val="20"/>
        </w:rPr>
      </w:pPr>
    </w:p>
    <w:p w:rsidR="00BB0038" w:rsidRDefault="00BB0038" w:rsidP="002C3A9F">
      <w:pPr>
        <w:rPr>
          <w:bCs/>
          <w:sz w:val="20"/>
          <w:szCs w:val="20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Default="000E11A5" w:rsidP="000E11A5">
      <w:pPr>
        <w:rPr>
          <w:sz w:val="16"/>
          <w:szCs w:val="16"/>
        </w:rPr>
      </w:pPr>
    </w:p>
    <w:p w:rsidR="000E11A5" w:rsidRPr="000E11A5" w:rsidRDefault="000E11A5" w:rsidP="000E11A5">
      <w:pPr>
        <w:rPr>
          <w:sz w:val="16"/>
          <w:szCs w:val="16"/>
        </w:rPr>
      </w:pPr>
      <w:r w:rsidRPr="000E11A5">
        <w:rPr>
          <w:sz w:val="16"/>
          <w:szCs w:val="16"/>
        </w:rPr>
        <w:t xml:space="preserve">Н.М. Новикова                            </w:t>
      </w:r>
      <w:r w:rsidRPr="000E11A5">
        <w:rPr>
          <w:sz w:val="16"/>
          <w:szCs w:val="16"/>
        </w:rPr>
        <w:tab/>
      </w:r>
      <w:r w:rsidRPr="000E11A5">
        <w:rPr>
          <w:sz w:val="16"/>
          <w:szCs w:val="16"/>
        </w:rPr>
        <w:tab/>
      </w:r>
      <w:r w:rsidRPr="000E11A5">
        <w:rPr>
          <w:sz w:val="16"/>
          <w:szCs w:val="16"/>
        </w:rPr>
        <w:tab/>
      </w:r>
      <w:r w:rsidRPr="000E11A5">
        <w:rPr>
          <w:sz w:val="16"/>
          <w:szCs w:val="16"/>
        </w:rPr>
        <w:tab/>
      </w:r>
      <w:r w:rsidRPr="000E11A5">
        <w:rPr>
          <w:sz w:val="16"/>
          <w:szCs w:val="16"/>
        </w:rPr>
        <w:tab/>
      </w:r>
      <w:r w:rsidRPr="000E11A5">
        <w:rPr>
          <w:sz w:val="16"/>
          <w:szCs w:val="16"/>
        </w:rPr>
        <w:tab/>
      </w:r>
    </w:p>
    <w:p w:rsidR="000E11A5" w:rsidRPr="000E11A5" w:rsidRDefault="000E11A5" w:rsidP="000E11A5">
      <w:pPr>
        <w:tabs>
          <w:tab w:val="right" w:pos="9355"/>
        </w:tabs>
        <w:jc w:val="both"/>
        <w:rPr>
          <w:sz w:val="16"/>
          <w:szCs w:val="16"/>
        </w:rPr>
      </w:pPr>
      <w:r w:rsidRPr="000E11A5">
        <w:rPr>
          <w:sz w:val="16"/>
          <w:szCs w:val="16"/>
        </w:rPr>
        <w:t>(838244) 41-162</w:t>
      </w:r>
    </w:p>
    <w:p w:rsidR="000E11A5" w:rsidRPr="000E11A5" w:rsidRDefault="000E11A5" w:rsidP="000E11A5">
      <w:pPr>
        <w:tabs>
          <w:tab w:val="right" w:pos="9355"/>
        </w:tabs>
        <w:jc w:val="both"/>
        <w:rPr>
          <w:sz w:val="20"/>
          <w:szCs w:val="20"/>
        </w:rPr>
      </w:pPr>
    </w:p>
    <w:p w:rsidR="000E11A5" w:rsidRPr="000E11A5" w:rsidRDefault="000E11A5" w:rsidP="000E11A5">
      <w:pPr>
        <w:rPr>
          <w:bCs/>
          <w:sz w:val="16"/>
          <w:szCs w:val="16"/>
        </w:rPr>
      </w:pPr>
      <w:r w:rsidRPr="000E11A5">
        <w:rPr>
          <w:bCs/>
          <w:sz w:val="16"/>
          <w:szCs w:val="16"/>
        </w:rPr>
        <w:t>В дело №_________</w:t>
      </w:r>
    </w:p>
    <w:p w:rsidR="000E11A5" w:rsidRPr="000E11A5" w:rsidRDefault="000E11A5" w:rsidP="000E11A5">
      <w:pPr>
        <w:rPr>
          <w:bCs/>
          <w:sz w:val="16"/>
          <w:szCs w:val="16"/>
        </w:rPr>
      </w:pPr>
      <w:r w:rsidRPr="000E11A5">
        <w:rPr>
          <w:bCs/>
          <w:sz w:val="16"/>
          <w:szCs w:val="16"/>
        </w:rPr>
        <w:t>«       »__________2024г.</w:t>
      </w:r>
    </w:p>
    <w:p w:rsidR="000E11A5" w:rsidRPr="000E11A5" w:rsidRDefault="000E11A5" w:rsidP="000E11A5">
      <w:pPr>
        <w:tabs>
          <w:tab w:val="right" w:pos="9355"/>
        </w:tabs>
        <w:jc w:val="both"/>
        <w:rPr>
          <w:bCs/>
          <w:sz w:val="16"/>
          <w:szCs w:val="16"/>
        </w:rPr>
      </w:pPr>
      <w:r w:rsidRPr="000E11A5">
        <w:rPr>
          <w:bCs/>
          <w:sz w:val="16"/>
          <w:szCs w:val="16"/>
        </w:rPr>
        <w:t>____________________</w:t>
      </w:r>
    </w:p>
    <w:p w:rsidR="000E11A5" w:rsidRPr="000E11A5" w:rsidRDefault="000E11A5" w:rsidP="000E11A5">
      <w:pPr>
        <w:tabs>
          <w:tab w:val="right" w:pos="9355"/>
        </w:tabs>
        <w:jc w:val="both"/>
        <w:rPr>
          <w:sz w:val="20"/>
          <w:szCs w:val="20"/>
        </w:rPr>
      </w:pPr>
      <w:r w:rsidRPr="000E11A5">
        <w:rPr>
          <w:bCs/>
          <w:sz w:val="16"/>
          <w:szCs w:val="16"/>
        </w:rPr>
        <w:br w:type="page"/>
      </w:r>
    </w:p>
    <w:p w:rsidR="001E0E81" w:rsidRDefault="001E0E81" w:rsidP="004215AD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E0E81" w:rsidRDefault="001E0E81" w:rsidP="004215AD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F35D35" w:rsidRDefault="00F35D35" w:rsidP="004215AD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F35D35" w:rsidRDefault="00F35D35" w:rsidP="00F35D35">
      <w:pPr>
        <w:pStyle w:val="50"/>
        <w:shd w:val="clear" w:color="auto" w:fill="auto"/>
        <w:spacing w:after="0" w:line="226" w:lineRule="exact"/>
        <w:ind w:left="5529" w:right="-2"/>
        <w:jc w:val="right"/>
        <w:rPr>
          <w:b w:val="0"/>
          <w:bCs w:val="0"/>
        </w:rPr>
      </w:pPr>
      <w:r>
        <w:rPr>
          <w:b w:val="0"/>
          <w:bCs w:val="0"/>
        </w:rPr>
        <w:t xml:space="preserve">Приложение № 1 </w:t>
      </w:r>
    </w:p>
    <w:p w:rsidR="00F35D35" w:rsidRDefault="00F35D35" w:rsidP="00F35D35">
      <w:pPr>
        <w:spacing w:after="8" w:line="220" w:lineRule="exact"/>
        <w:ind w:left="5670"/>
        <w:jc w:val="right"/>
      </w:pPr>
      <w:r>
        <w:t>к программе «</w:t>
      </w:r>
      <w:r w:rsidRPr="00B012B3">
        <w:t>Использование и охрана земель на территории</w:t>
      </w:r>
      <w:r>
        <w:t xml:space="preserve"> Староювалинского сельского поселения на 2019-2023годы с перспективой до 2025 года»</w:t>
      </w:r>
    </w:p>
    <w:p w:rsidR="00F35D35" w:rsidRDefault="00F35D35" w:rsidP="00F35D35">
      <w:pPr>
        <w:spacing w:after="8" w:line="220" w:lineRule="exact"/>
        <w:jc w:val="center"/>
      </w:pPr>
    </w:p>
    <w:p w:rsidR="00F35D35" w:rsidRDefault="00F35D35" w:rsidP="00F35D35">
      <w:pPr>
        <w:spacing w:after="8" w:line="220" w:lineRule="exact"/>
        <w:jc w:val="center"/>
      </w:pPr>
    </w:p>
    <w:p w:rsidR="00F35D35" w:rsidRDefault="00F35D35" w:rsidP="00F35D35">
      <w:pPr>
        <w:spacing w:after="8" w:line="220" w:lineRule="exact"/>
        <w:jc w:val="center"/>
      </w:pPr>
    </w:p>
    <w:p w:rsidR="00F35D35" w:rsidRPr="005B09D6" w:rsidRDefault="00F35D35" w:rsidP="00F35D35">
      <w:pPr>
        <w:spacing w:after="8" w:line="220" w:lineRule="exact"/>
        <w:jc w:val="center"/>
      </w:pPr>
      <w:r w:rsidRPr="005B09D6">
        <w:rPr>
          <w:rStyle w:val="4"/>
          <w:rFonts w:eastAsia="Calibri"/>
          <w:bCs w:val="0"/>
        </w:rPr>
        <w:t>ОБЪЁМЫ И ИСТОЧНИКИ ФИНАНСИРОВАНИЯ ПРОГРАММЫ</w:t>
      </w:r>
    </w:p>
    <w:p w:rsidR="00F35D35" w:rsidRPr="00795866" w:rsidRDefault="00F35D35" w:rsidP="00F35D35">
      <w:pPr>
        <w:spacing w:after="256" w:line="220" w:lineRule="exact"/>
        <w:jc w:val="center"/>
      </w:pPr>
      <w:r w:rsidRPr="005B09D6">
        <w:rPr>
          <w:rStyle w:val="4"/>
          <w:rFonts w:eastAsia="Calibri"/>
          <w:bCs w:val="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920"/>
        <w:gridCol w:w="936"/>
        <w:gridCol w:w="804"/>
        <w:gridCol w:w="807"/>
        <w:gridCol w:w="828"/>
        <w:gridCol w:w="828"/>
        <w:gridCol w:w="868"/>
        <w:gridCol w:w="1001"/>
        <w:gridCol w:w="884"/>
      </w:tblGrid>
      <w:tr w:rsidR="00F35D35" w:rsidTr="00F35D35">
        <w:tc>
          <w:tcPr>
            <w:tcW w:w="849" w:type="dxa"/>
            <w:vAlign w:val="center"/>
          </w:tcPr>
          <w:p w:rsidR="00F35D35" w:rsidRDefault="00F35D35" w:rsidP="00267534">
            <w:pPr>
              <w:jc w:val="center"/>
            </w:pPr>
            <w:r w:rsidRPr="000E3EA8">
              <w:rPr>
                <w:rStyle w:val="ad"/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1920" w:type="dxa"/>
            <w:vAlign w:val="center"/>
          </w:tcPr>
          <w:p w:rsidR="00F35D35" w:rsidRDefault="00F35D35" w:rsidP="00267534">
            <w:pPr>
              <w:jc w:val="center"/>
            </w:pPr>
            <w:r w:rsidRPr="000E3EA8">
              <w:rPr>
                <w:rStyle w:val="ad"/>
                <w:rFonts w:eastAsia="Calibri"/>
              </w:rPr>
              <w:t>Общие объемы затрат по источникам финансирования</w:t>
            </w:r>
          </w:p>
        </w:tc>
        <w:tc>
          <w:tcPr>
            <w:tcW w:w="963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Всего,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jc w:val="center"/>
            </w:pPr>
            <w:r w:rsidRPr="000E3EA8">
              <w:rPr>
                <w:rStyle w:val="ad"/>
                <w:rFonts w:eastAsia="Calibri"/>
              </w:rPr>
              <w:t>руб.</w:t>
            </w:r>
          </w:p>
        </w:tc>
        <w:tc>
          <w:tcPr>
            <w:tcW w:w="860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 w:line="274" w:lineRule="exact"/>
              <w:jc w:val="center"/>
            </w:pPr>
            <w:r w:rsidRPr="000E3EA8">
              <w:rPr>
                <w:rStyle w:val="ad"/>
              </w:rPr>
              <w:t>2019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 w:line="274" w:lineRule="exact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 w:line="274" w:lineRule="exact"/>
              <w:jc w:val="center"/>
            </w:pPr>
            <w:r w:rsidRPr="000E3EA8">
              <w:rPr>
                <w:rStyle w:val="ad"/>
              </w:rPr>
              <w:t>руб.</w:t>
            </w:r>
          </w:p>
        </w:tc>
        <w:tc>
          <w:tcPr>
            <w:tcW w:w="864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2020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руб.</w:t>
            </w:r>
          </w:p>
        </w:tc>
        <w:tc>
          <w:tcPr>
            <w:tcW w:w="874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2021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руб.</w:t>
            </w:r>
          </w:p>
        </w:tc>
        <w:tc>
          <w:tcPr>
            <w:tcW w:w="874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2022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jc w:val="center"/>
            </w:pPr>
            <w:r w:rsidRPr="000E3EA8">
              <w:rPr>
                <w:rStyle w:val="ad"/>
              </w:rPr>
              <w:t>руб.</w:t>
            </w:r>
          </w:p>
        </w:tc>
        <w:tc>
          <w:tcPr>
            <w:tcW w:w="869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/>
              <w:ind w:left="30"/>
              <w:jc w:val="center"/>
            </w:pPr>
            <w:r w:rsidRPr="000E3EA8">
              <w:rPr>
                <w:rStyle w:val="ad"/>
              </w:rPr>
              <w:t>2023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ind w:left="30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ind w:left="30"/>
              <w:jc w:val="center"/>
            </w:pPr>
            <w:r w:rsidRPr="000E3EA8">
              <w:rPr>
                <w:rStyle w:val="ad"/>
              </w:rPr>
              <w:t>руб.</w:t>
            </w:r>
          </w:p>
        </w:tc>
        <w:tc>
          <w:tcPr>
            <w:tcW w:w="876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/>
              <w:ind w:left="26"/>
              <w:jc w:val="center"/>
            </w:pPr>
            <w:r w:rsidRPr="000E3EA8">
              <w:rPr>
                <w:rStyle w:val="ad"/>
              </w:rPr>
              <w:t>2024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ind w:left="26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ind w:left="26"/>
              <w:jc w:val="center"/>
            </w:pPr>
            <w:r w:rsidRPr="000E3EA8">
              <w:rPr>
                <w:rStyle w:val="ad"/>
              </w:rPr>
              <w:t>руб.</w:t>
            </w:r>
          </w:p>
        </w:tc>
        <w:tc>
          <w:tcPr>
            <w:tcW w:w="905" w:type="dxa"/>
            <w:vAlign w:val="center"/>
          </w:tcPr>
          <w:p w:rsidR="00F35D35" w:rsidRDefault="00F35D35" w:rsidP="00267534">
            <w:pPr>
              <w:pStyle w:val="51"/>
              <w:shd w:val="clear" w:color="auto" w:fill="auto"/>
              <w:spacing w:before="0" w:line="220" w:lineRule="exact"/>
              <w:jc w:val="center"/>
            </w:pPr>
            <w:r w:rsidRPr="000E3EA8">
              <w:rPr>
                <w:rStyle w:val="ad"/>
              </w:rPr>
              <w:t>2025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ind w:left="140"/>
              <w:jc w:val="center"/>
            </w:pPr>
            <w:r w:rsidRPr="000E3EA8">
              <w:rPr>
                <w:rStyle w:val="ad"/>
              </w:rPr>
              <w:t>Тыс.</w:t>
            </w:r>
          </w:p>
          <w:p w:rsidR="00F35D35" w:rsidRDefault="00F35D35" w:rsidP="00267534">
            <w:pPr>
              <w:pStyle w:val="51"/>
              <w:shd w:val="clear" w:color="auto" w:fill="auto"/>
              <w:spacing w:before="0"/>
              <w:ind w:left="140"/>
              <w:jc w:val="center"/>
            </w:pPr>
            <w:r w:rsidRPr="000E3EA8">
              <w:rPr>
                <w:rStyle w:val="ad"/>
              </w:rPr>
              <w:t>руб.</w:t>
            </w:r>
          </w:p>
        </w:tc>
      </w:tr>
      <w:tr w:rsidR="00F35D35" w:rsidTr="00F35D35">
        <w:trPr>
          <w:cantSplit/>
          <w:trHeight w:val="1926"/>
        </w:trPr>
        <w:tc>
          <w:tcPr>
            <w:tcW w:w="849" w:type="dxa"/>
            <w:vAlign w:val="center"/>
          </w:tcPr>
          <w:p w:rsidR="00F35D35" w:rsidRDefault="00F35D35" w:rsidP="00F35D35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/>
              <w:ind w:left="120"/>
              <w:jc w:val="center"/>
            </w:pPr>
            <w:r w:rsidRPr="000E3EA8">
              <w:rPr>
                <w:rStyle w:val="1"/>
              </w:rPr>
              <w:t>Бюджет</w:t>
            </w:r>
          </w:p>
          <w:p w:rsidR="00F35D35" w:rsidRPr="00C94C12" w:rsidRDefault="00F35D35" w:rsidP="00F35D35">
            <w:pPr>
              <w:pStyle w:val="51"/>
              <w:shd w:val="clear" w:color="auto" w:fill="auto"/>
              <w:spacing w:before="0"/>
              <w:ind w:left="120"/>
              <w:jc w:val="center"/>
            </w:pPr>
            <w:r w:rsidRPr="000E3EA8">
              <w:rPr>
                <w:rStyle w:val="1"/>
              </w:rPr>
              <w:t>Староювалинского сельского поселения</w:t>
            </w:r>
          </w:p>
        </w:tc>
        <w:tc>
          <w:tcPr>
            <w:tcW w:w="963" w:type="dxa"/>
            <w:vAlign w:val="center"/>
          </w:tcPr>
          <w:p w:rsidR="00F35D35" w:rsidRPr="000E11A5" w:rsidRDefault="00BB0038" w:rsidP="00F35D35">
            <w:pPr>
              <w:pStyle w:val="51"/>
              <w:shd w:val="clear" w:color="auto" w:fill="auto"/>
              <w:spacing w:before="0" w:line="220" w:lineRule="exact"/>
              <w:jc w:val="center"/>
              <w:rPr>
                <w:rFonts w:asciiTheme="minorHAnsi" w:hAnsiTheme="minorHAnsi"/>
                <w:b/>
              </w:rPr>
            </w:pPr>
            <w:r w:rsidRPr="000E11A5">
              <w:rPr>
                <w:rStyle w:val="1"/>
                <w:b/>
              </w:rPr>
              <w:t>107,165</w:t>
            </w:r>
          </w:p>
        </w:tc>
        <w:tc>
          <w:tcPr>
            <w:tcW w:w="860" w:type="dxa"/>
            <w:textDirection w:val="btLr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320" w:right="113"/>
              <w:jc w:val="left"/>
            </w:pPr>
            <w:r>
              <w:rPr>
                <w:rStyle w:val="1"/>
              </w:rPr>
              <w:t>Без финансирования</w:t>
            </w:r>
          </w:p>
        </w:tc>
        <w:tc>
          <w:tcPr>
            <w:tcW w:w="864" w:type="dxa"/>
            <w:textDirection w:val="btLr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320" w:right="113"/>
              <w:jc w:val="left"/>
            </w:pPr>
            <w:r>
              <w:rPr>
                <w:rStyle w:val="1"/>
              </w:rPr>
              <w:t>Без финансирования</w:t>
            </w:r>
          </w:p>
        </w:tc>
        <w:tc>
          <w:tcPr>
            <w:tcW w:w="874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240"/>
              <w:jc w:val="left"/>
            </w:pPr>
            <w:r w:rsidRPr="000E3EA8">
              <w:rPr>
                <w:rStyle w:val="1"/>
              </w:rPr>
              <w:t>5,0</w:t>
            </w:r>
          </w:p>
        </w:tc>
        <w:tc>
          <w:tcPr>
            <w:tcW w:w="874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240"/>
              <w:jc w:val="left"/>
            </w:pPr>
            <w:r w:rsidRPr="000E3EA8">
              <w:rPr>
                <w:rStyle w:val="1"/>
              </w:rPr>
              <w:t>5,0</w:t>
            </w:r>
          </w:p>
        </w:tc>
        <w:tc>
          <w:tcPr>
            <w:tcW w:w="869" w:type="dxa"/>
            <w:vAlign w:val="center"/>
          </w:tcPr>
          <w:p w:rsidR="00F35D35" w:rsidRPr="00295979" w:rsidRDefault="00295979" w:rsidP="00F35D35">
            <w:pPr>
              <w:pStyle w:val="51"/>
              <w:shd w:val="clear" w:color="auto" w:fill="auto"/>
              <w:spacing w:before="0" w:line="220" w:lineRule="exact"/>
              <w:ind w:left="200"/>
              <w:jc w:val="left"/>
              <w:rPr>
                <w:rFonts w:asciiTheme="minorHAnsi" w:hAnsiTheme="minorHAnsi"/>
              </w:rPr>
            </w:pPr>
            <w:r>
              <w:rPr>
                <w:rStyle w:val="1"/>
              </w:rPr>
              <w:t>3</w:t>
            </w:r>
            <w:r w:rsidR="00F35D35" w:rsidRPr="000E3EA8">
              <w:rPr>
                <w:rStyle w:val="1"/>
              </w:rPr>
              <w:t>,</w:t>
            </w:r>
            <w:r>
              <w:rPr>
                <w:rStyle w:val="1"/>
                <w:rFonts w:asciiTheme="minorHAnsi" w:hAnsiTheme="minorHAnsi"/>
              </w:rPr>
              <w:t>141</w:t>
            </w:r>
          </w:p>
        </w:tc>
        <w:tc>
          <w:tcPr>
            <w:tcW w:w="876" w:type="dxa"/>
            <w:vAlign w:val="center"/>
          </w:tcPr>
          <w:p w:rsidR="00F35D35" w:rsidRPr="000E11A5" w:rsidRDefault="00BB0038" w:rsidP="00F35D35">
            <w:pPr>
              <w:pStyle w:val="51"/>
              <w:shd w:val="clear" w:color="auto" w:fill="auto"/>
              <w:spacing w:before="0" w:line="220" w:lineRule="exact"/>
              <w:ind w:left="180"/>
              <w:jc w:val="left"/>
              <w:rPr>
                <w:b/>
              </w:rPr>
            </w:pPr>
            <w:r w:rsidRPr="000E11A5">
              <w:rPr>
                <w:rStyle w:val="40"/>
                <w:b/>
              </w:rPr>
              <w:t>89,024</w:t>
            </w:r>
          </w:p>
        </w:tc>
        <w:tc>
          <w:tcPr>
            <w:tcW w:w="905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140"/>
              <w:jc w:val="left"/>
            </w:pPr>
            <w:r w:rsidRPr="000E3EA8">
              <w:rPr>
                <w:rStyle w:val="1"/>
              </w:rPr>
              <w:t>5,0</w:t>
            </w:r>
          </w:p>
        </w:tc>
      </w:tr>
      <w:tr w:rsidR="00F35D35" w:rsidTr="00F35D35">
        <w:trPr>
          <w:cantSplit/>
          <w:trHeight w:val="1969"/>
        </w:trPr>
        <w:tc>
          <w:tcPr>
            <w:tcW w:w="849" w:type="dxa"/>
          </w:tcPr>
          <w:p w:rsidR="00F35D35" w:rsidRDefault="00F35D35" w:rsidP="00F35D35"/>
        </w:tc>
        <w:tc>
          <w:tcPr>
            <w:tcW w:w="1920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74" w:lineRule="exact"/>
              <w:ind w:left="120"/>
              <w:jc w:val="center"/>
            </w:pPr>
            <w:r w:rsidRPr="000E3EA8">
              <w:rPr>
                <w:rStyle w:val="1"/>
              </w:rPr>
              <w:t>Всего по Программе</w:t>
            </w:r>
          </w:p>
        </w:tc>
        <w:tc>
          <w:tcPr>
            <w:tcW w:w="963" w:type="dxa"/>
            <w:vAlign w:val="center"/>
          </w:tcPr>
          <w:p w:rsidR="00F35D35" w:rsidRPr="000E11A5" w:rsidRDefault="00BB0038" w:rsidP="00F35D35">
            <w:pPr>
              <w:pStyle w:val="51"/>
              <w:shd w:val="clear" w:color="auto" w:fill="auto"/>
              <w:spacing w:before="0" w:line="220" w:lineRule="exact"/>
              <w:jc w:val="center"/>
              <w:rPr>
                <w:rFonts w:asciiTheme="minorHAnsi" w:hAnsiTheme="minorHAnsi"/>
                <w:b/>
              </w:rPr>
            </w:pPr>
            <w:r w:rsidRPr="000E11A5">
              <w:rPr>
                <w:rStyle w:val="1"/>
                <w:b/>
              </w:rPr>
              <w:t>107,165</w:t>
            </w:r>
          </w:p>
        </w:tc>
        <w:tc>
          <w:tcPr>
            <w:tcW w:w="860" w:type="dxa"/>
            <w:textDirection w:val="btLr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320" w:right="113"/>
              <w:jc w:val="left"/>
            </w:pPr>
            <w:r>
              <w:rPr>
                <w:rStyle w:val="1"/>
              </w:rPr>
              <w:t>Без финансирования</w:t>
            </w:r>
          </w:p>
        </w:tc>
        <w:tc>
          <w:tcPr>
            <w:tcW w:w="864" w:type="dxa"/>
            <w:textDirection w:val="btLr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320" w:right="113"/>
              <w:jc w:val="left"/>
            </w:pPr>
            <w:r>
              <w:rPr>
                <w:rStyle w:val="1"/>
              </w:rPr>
              <w:t>Без финансирования</w:t>
            </w:r>
          </w:p>
        </w:tc>
        <w:tc>
          <w:tcPr>
            <w:tcW w:w="874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240"/>
              <w:jc w:val="left"/>
            </w:pPr>
            <w:r w:rsidRPr="000E3EA8">
              <w:rPr>
                <w:rStyle w:val="1"/>
              </w:rPr>
              <w:t>5,0</w:t>
            </w:r>
          </w:p>
        </w:tc>
        <w:tc>
          <w:tcPr>
            <w:tcW w:w="874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240"/>
              <w:jc w:val="left"/>
            </w:pPr>
            <w:r w:rsidRPr="000E3EA8">
              <w:rPr>
                <w:rStyle w:val="1"/>
              </w:rPr>
              <w:t>5,0</w:t>
            </w:r>
          </w:p>
        </w:tc>
        <w:tc>
          <w:tcPr>
            <w:tcW w:w="869" w:type="dxa"/>
            <w:vAlign w:val="center"/>
          </w:tcPr>
          <w:p w:rsidR="00F35D35" w:rsidRPr="00295979" w:rsidRDefault="00295979" w:rsidP="00F35D35">
            <w:pPr>
              <w:pStyle w:val="51"/>
              <w:shd w:val="clear" w:color="auto" w:fill="auto"/>
              <w:spacing w:before="0" w:line="220" w:lineRule="exact"/>
              <w:ind w:left="200"/>
              <w:jc w:val="left"/>
              <w:rPr>
                <w:rFonts w:asciiTheme="minorHAnsi" w:hAnsiTheme="minorHAnsi"/>
              </w:rPr>
            </w:pPr>
            <w:r>
              <w:rPr>
                <w:rStyle w:val="1"/>
              </w:rPr>
              <w:t>3,141</w:t>
            </w:r>
          </w:p>
        </w:tc>
        <w:tc>
          <w:tcPr>
            <w:tcW w:w="876" w:type="dxa"/>
            <w:vAlign w:val="center"/>
          </w:tcPr>
          <w:p w:rsidR="00F35D35" w:rsidRPr="000E11A5" w:rsidRDefault="00BB0038" w:rsidP="00F35D35">
            <w:pPr>
              <w:pStyle w:val="51"/>
              <w:shd w:val="clear" w:color="auto" w:fill="auto"/>
              <w:spacing w:before="0" w:line="220" w:lineRule="exact"/>
              <w:ind w:left="180"/>
              <w:jc w:val="left"/>
              <w:rPr>
                <w:b/>
              </w:rPr>
            </w:pPr>
            <w:r w:rsidRPr="000E11A5">
              <w:rPr>
                <w:rStyle w:val="40"/>
                <w:b/>
              </w:rPr>
              <w:t>89,024</w:t>
            </w:r>
          </w:p>
        </w:tc>
        <w:tc>
          <w:tcPr>
            <w:tcW w:w="905" w:type="dxa"/>
            <w:vAlign w:val="center"/>
          </w:tcPr>
          <w:p w:rsidR="00F35D35" w:rsidRPr="00C94C12" w:rsidRDefault="00F35D35" w:rsidP="00F35D35">
            <w:pPr>
              <w:pStyle w:val="51"/>
              <w:shd w:val="clear" w:color="auto" w:fill="auto"/>
              <w:spacing w:before="0" w:line="220" w:lineRule="exact"/>
              <w:ind w:left="140"/>
              <w:jc w:val="left"/>
            </w:pPr>
            <w:r w:rsidRPr="000E3EA8">
              <w:rPr>
                <w:rStyle w:val="1"/>
              </w:rPr>
              <w:t>5,0</w:t>
            </w:r>
          </w:p>
        </w:tc>
      </w:tr>
    </w:tbl>
    <w:p w:rsidR="00F35D35" w:rsidRPr="001912CB" w:rsidRDefault="00F35D35" w:rsidP="00F35D35"/>
    <w:p w:rsidR="004215AD" w:rsidRDefault="004215AD" w:rsidP="004215AD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sectPr w:rsidR="004215AD" w:rsidSect="00A47D3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1B" w:rsidRDefault="00A6761B">
      <w:r>
        <w:separator/>
      </w:r>
    </w:p>
  </w:endnote>
  <w:endnote w:type="continuationSeparator" w:id="0">
    <w:p w:rsidR="00A6761B" w:rsidRDefault="00A6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1B" w:rsidRDefault="00A6761B">
      <w:r>
        <w:separator/>
      </w:r>
    </w:p>
  </w:footnote>
  <w:footnote w:type="continuationSeparator" w:id="0">
    <w:p w:rsidR="00A6761B" w:rsidRDefault="00A6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FF2"/>
    <w:multiLevelType w:val="hybridMultilevel"/>
    <w:tmpl w:val="F05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387"/>
    <w:multiLevelType w:val="hybridMultilevel"/>
    <w:tmpl w:val="23A6E262"/>
    <w:lvl w:ilvl="0" w:tplc="34AAC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5"/>
    <w:rsid w:val="00013C2D"/>
    <w:rsid w:val="00025018"/>
    <w:rsid w:val="00033706"/>
    <w:rsid w:val="0003553E"/>
    <w:rsid w:val="0005241B"/>
    <w:rsid w:val="00055CEA"/>
    <w:rsid w:val="00062838"/>
    <w:rsid w:val="00070632"/>
    <w:rsid w:val="00071B46"/>
    <w:rsid w:val="000736C1"/>
    <w:rsid w:val="00075115"/>
    <w:rsid w:val="000D1799"/>
    <w:rsid w:val="000D6715"/>
    <w:rsid w:val="000E11A5"/>
    <w:rsid w:val="00104F2F"/>
    <w:rsid w:val="00112E9B"/>
    <w:rsid w:val="001672D6"/>
    <w:rsid w:val="00173ECD"/>
    <w:rsid w:val="00181BEC"/>
    <w:rsid w:val="001E0E81"/>
    <w:rsid w:val="001F1137"/>
    <w:rsid w:val="001F3DAE"/>
    <w:rsid w:val="002013B8"/>
    <w:rsid w:val="00225C8C"/>
    <w:rsid w:val="00232172"/>
    <w:rsid w:val="0024309E"/>
    <w:rsid w:val="0027425A"/>
    <w:rsid w:val="00276E84"/>
    <w:rsid w:val="00280DBE"/>
    <w:rsid w:val="00282252"/>
    <w:rsid w:val="00285B3D"/>
    <w:rsid w:val="00287E8D"/>
    <w:rsid w:val="00295979"/>
    <w:rsid w:val="002A1864"/>
    <w:rsid w:val="002B511D"/>
    <w:rsid w:val="002B62C4"/>
    <w:rsid w:val="002C2526"/>
    <w:rsid w:val="002C3A9F"/>
    <w:rsid w:val="002E661E"/>
    <w:rsid w:val="002F6944"/>
    <w:rsid w:val="00304BAA"/>
    <w:rsid w:val="00321296"/>
    <w:rsid w:val="00325F00"/>
    <w:rsid w:val="00334986"/>
    <w:rsid w:val="003558C6"/>
    <w:rsid w:val="00357E9C"/>
    <w:rsid w:val="003605FD"/>
    <w:rsid w:val="00384DBF"/>
    <w:rsid w:val="00391412"/>
    <w:rsid w:val="003938AD"/>
    <w:rsid w:val="003A48AE"/>
    <w:rsid w:val="003B0E02"/>
    <w:rsid w:val="003C3B1F"/>
    <w:rsid w:val="003C552D"/>
    <w:rsid w:val="003D38DB"/>
    <w:rsid w:val="003E5BA9"/>
    <w:rsid w:val="00413DD6"/>
    <w:rsid w:val="004215AD"/>
    <w:rsid w:val="004720F7"/>
    <w:rsid w:val="004923A0"/>
    <w:rsid w:val="00493422"/>
    <w:rsid w:val="00493887"/>
    <w:rsid w:val="00497784"/>
    <w:rsid w:val="004978C5"/>
    <w:rsid w:val="004A6B0B"/>
    <w:rsid w:val="004B1CD3"/>
    <w:rsid w:val="004B7D63"/>
    <w:rsid w:val="004C6CD4"/>
    <w:rsid w:val="004D0059"/>
    <w:rsid w:val="004E02CF"/>
    <w:rsid w:val="004F36B7"/>
    <w:rsid w:val="00510842"/>
    <w:rsid w:val="00511FD6"/>
    <w:rsid w:val="0052337E"/>
    <w:rsid w:val="005251BF"/>
    <w:rsid w:val="00526CE5"/>
    <w:rsid w:val="00557C7D"/>
    <w:rsid w:val="00580863"/>
    <w:rsid w:val="00586A37"/>
    <w:rsid w:val="005C7A29"/>
    <w:rsid w:val="005D39F4"/>
    <w:rsid w:val="005E75F7"/>
    <w:rsid w:val="005F7BFA"/>
    <w:rsid w:val="00637692"/>
    <w:rsid w:val="0064014A"/>
    <w:rsid w:val="0066642E"/>
    <w:rsid w:val="006A2AF9"/>
    <w:rsid w:val="006B05A3"/>
    <w:rsid w:val="006F1208"/>
    <w:rsid w:val="006F7C05"/>
    <w:rsid w:val="00722CDA"/>
    <w:rsid w:val="00724E62"/>
    <w:rsid w:val="00741369"/>
    <w:rsid w:val="007416D3"/>
    <w:rsid w:val="00745C93"/>
    <w:rsid w:val="00746F0B"/>
    <w:rsid w:val="00757556"/>
    <w:rsid w:val="00765F77"/>
    <w:rsid w:val="00770C0C"/>
    <w:rsid w:val="0077272E"/>
    <w:rsid w:val="00775EAB"/>
    <w:rsid w:val="00782880"/>
    <w:rsid w:val="007851E1"/>
    <w:rsid w:val="00796B4B"/>
    <w:rsid w:val="007A01C9"/>
    <w:rsid w:val="007A7361"/>
    <w:rsid w:val="007B6E13"/>
    <w:rsid w:val="007C238B"/>
    <w:rsid w:val="007E44B2"/>
    <w:rsid w:val="008023BA"/>
    <w:rsid w:val="008041CE"/>
    <w:rsid w:val="00811915"/>
    <w:rsid w:val="00820971"/>
    <w:rsid w:val="008408CC"/>
    <w:rsid w:val="00842FD0"/>
    <w:rsid w:val="00862DB5"/>
    <w:rsid w:val="00865A62"/>
    <w:rsid w:val="008D1652"/>
    <w:rsid w:val="008F1802"/>
    <w:rsid w:val="00911BF6"/>
    <w:rsid w:val="0091227E"/>
    <w:rsid w:val="0091326B"/>
    <w:rsid w:val="00913E63"/>
    <w:rsid w:val="00923F5F"/>
    <w:rsid w:val="00932B2A"/>
    <w:rsid w:val="0094480E"/>
    <w:rsid w:val="009451C2"/>
    <w:rsid w:val="00955A95"/>
    <w:rsid w:val="00956AF1"/>
    <w:rsid w:val="00962FCB"/>
    <w:rsid w:val="00963909"/>
    <w:rsid w:val="009679C5"/>
    <w:rsid w:val="009833F1"/>
    <w:rsid w:val="009835B6"/>
    <w:rsid w:val="009E2823"/>
    <w:rsid w:val="00A1317F"/>
    <w:rsid w:val="00A269B4"/>
    <w:rsid w:val="00A47D3F"/>
    <w:rsid w:val="00A557FF"/>
    <w:rsid w:val="00A6761B"/>
    <w:rsid w:val="00A81051"/>
    <w:rsid w:val="00AC19D4"/>
    <w:rsid w:val="00AF2F25"/>
    <w:rsid w:val="00B114A8"/>
    <w:rsid w:val="00B43126"/>
    <w:rsid w:val="00B45F90"/>
    <w:rsid w:val="00B474C6"/>
    <w:rsid w:val="00B56DB2"/>
    <w:rsid w:val="00B60571"/>
    <w:rsid w:val="00B60ED7"/>
    <w:rsid w:val="00B7664A"/>
    <w:rsid w:val="00BB0038"/>
    <w:rsid w:val="00BB2DC1"/>
    <w:rsid w:val="00BD563A"/>
    <w:rsid w:val="00C24ADB"/>
    <w:rsid w:val="00C275BC"/>
    <w:rsid w:val="00C308D9"/>
    <w:rsid w:val="00C31CCB"/>
    <w:rsid w:val="00C35F0D"/>
    <w:rsid w:val="00C722D1"/>
    <w:rsid w:val="00C72CD9"/>
    <w:rsid w:val="00C75993"/>
    <w:rsid w:val="00C87AB1"/>
    <w:rsid w:val="00CA0D67"/>
    <w:rsid w:val="00CA61C7"/>
    <w:rsid w:val="00CB358E"/>
    <w:rsid w:val="00CB3878"/>
    <w:rsid w:val="00CC6188"/>
    <w:rsid w:val="00CD25B7"/>
    <w:rsid w:val="00CD75D1"/>
    <w:rsid w:val="00CF4CF1"/>
    <w:rsid w:val="00D22963"/>
    <w:rsid w:val="00D31952"/>
    <w:rsid w:val="00D35519"/>
    <w:rsid w:val="00D4627F"/>
    <w:rsid w:val="00D53AF7"/>
    <w:rsid w:val="00D65A63"/>
    <w:rsid w:val="00D74551"/>
    <w:rsid w:val="00D874CF"/>
    <w:rsid w:val="00DA136F"/>
    <w:rsid w:val="00DC12DB"/>
    <w:rsid w:val="00DC7A2D"/>
    <w:rsid w:val="00E048FC"/>
    <w:rsid w:val="00E07E38"/>
    <w:rsid w:val="00E177AF"/>
    <w:rsid w:val="00E35070"/>
    <w:rsid w:val="00E43A8C"/>
    <w:rsid w:val="00E43CDD"/>
    <w:rsid w:val="00E52B7E"/>
    <w:rsid w:val="00E544EF"/>
    <w:rsid w:val="00E611B9"/>
    <w:rsid w:val="00E71E70"/>
    <w:rsid w:val="00E761BD"/>
    <w:rsid w:val="00E856B1"/>
    <w:rsid w:val="00E87839"/>
    <w:rsid w:val="00EB5E24"/>
    <w:rsid w:val="00EC6639"/>
    <w:rsid w:val="00EC698B"/>
    <w:rsid w:val="00ED0B2E"/>
    <w:rsid w:val="00EE538C"/>
    <w:rsid w:val="00EF22E2"/>
    <w:rsid w:val="00EF400C"/>
    <w:rsid w:val="00EF7B43"/>
    <w:rsid w:val="00F26ED8"/>
    <w:rsid w:val="00F35D35"/>
    <w:rsid w:val="00F43C40"/>
    <w:rsid w:val="00F67633"/>
    <w:rsid w:val="00F829C4"/>
    <w:rsid w:val="00F85C5B"/>
    <w:rsid w:val="00F9510C"/>
    <w:rsid w:val="00F969BE"/>
    <w:rsid w:val="00F97E05"/>
    <w:rsid w:val="00FA059E"/>
    <w:rsid w:val="00FB05AB"/>
    <w:rsid w:val="00FB4C0C"/>
    <w:rsid w:val="00FD4B65"/>
    <w:rsid w:val="00FE5794"/>
    <w:rsid w:val="00FF06F2"/>
    <w:rsid w:val="00FF0981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C543E"/>
  <w15:docId w15:val="{AE561FA4-E1E3-4A06-B636-645ACEE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7C238B"/>
    <w:rPr>
      <w:color w:val="0000FF"/>
      <w:u w:val="single"/>
    </w:rPr>
  </w:style>
  <w:style w:type="table" w:styleId="a6">
    <w:name w:val="Table Grid"/>
    <w:basedOn w:val="a1"/>
    <w:rsid w:val="00CF4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070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706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233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21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215AD"/>
  </w:style>
  <w:style w:type="character" w:customStyle="1" w:styleId="ConsPlusNormal0">
    <w:name w:val="ConsPlusNormal Знак"/>
    <w:basedOn w:val="a0"/>
    <w:link w:val="ConsPlusNormal"/>
    <w:locked/>
    <w:rsid w:val="004215AD"/>
    <w:rPr>
      <w:rFonts w:ascii="Arial" w:hAnsi="Arial" w:cs="Arial"/>
    </w:rPr>
  </w:style>
  <w:style w:type="paragraph" w:styleId="ab">
    <w:name w:val="footer"/>
    <w:basedOn w:val="a"/>
    <w:link w:val="ac"/>
    <w:rsid w:val="004215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15AD"/>
    <w:rPr>
      <w:sz w:val="24"/>
      <w:szCs w:val="24"/>
    </w:rPr>
  </w:style>
  <w:style w:type="character" w:customStyle="1" w:styleId="1">
    <w:name w:val="Основной текст1"/>
    <w:basedOn w:val="a0"/>
    <w:rsid w:val="00F35D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35D35"/>
    <w:rPr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5D35"/>
    <w:pPr>
      <w:widowControl w:val="0"/>
      <w:shd w:val="clear" w:color="auto" w:fill="FFFFFF"/>
      <w:spacing w:after="240" w:line="264" w:lineRule="exact"/>
    </w:pPr>
    <w:rPr>
      <w:b/>
      <w:bCs/>
      <w:sz w:val="22"/>
      <w:szCs w:val="22"/>
    </w:rPr>
  </w:style>
  <w:style w:type="paragraph" w:customStyle="1" w:styleId="51">
    <w:name w:val="Основной текст5"/>
    <w:basedOn w:val="a"/>
    <w:rsid w:val="00F35D35"/>
    <w:pPr>
      <w:widowControl w:val="0"/>
      <w:shd w:val="clear" w:color="auto" w:fill="FFFFFF"/>
      <w:spacing w:before="240" w:line="278" w:lineRule="exact"/>
      <w:jc w:val="both"/>
    </w:pPr>
    <w:rPr>
      <w:color w:val="000000"/>
      <w:sz w:val="22"/>
      <w:szCs w:val="22"/>
      <w:lang w:bidi="ru-RU"/>
    </w:rPr>
  </w:style>
  <w:style w:type="character" w:customStyle="1" w:styleId="4">
    <w:name w:val="Основной текст (4)"/>
    <w:basedOn w:val="a0"/>
    <w:rsid w:val="00F35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0"/>
    <w:rsid w:val="00F35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4"/>
    <w:basedOn w:val="a0"/>
    <w:rsid w:val="00F35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A00A-888D-4B74-A944-D943F962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2135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3</cp:revision>
  <cp:lastPrinted>2018-02-19T02:15:00Z</cp:lastPrinted>
  <dcterms:created xsi:type="dcterms:W3CDTF">2024-05-22T07:45:00Z</dcterms:created>
  <dcterms:modified xsi:type="dcterms:W3CDTF">2024-05-22T08:37:00Z</dcterms:modified>
</cp:coreProperties>
</file>